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223" w:rsidRPr="00077223" w:rsidRDefault="00077223" w:rsidP="00077223">
      <w:pPr>
        <w:spacing w:before="210" w:after="21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0" w:name="2"/>
      <w:r w:rsidRPr="00077223">
        <w:rPr>
          <w:rFonts w:ascii="Tahoma" w:eastAsia="Times New Roman" w:hAnsi="Tahoma" w:cs="Tahoma"/>
          <w:b/>
          <w:bCs/>
          <w:color w:val="FF0000"/>
          <w:sz w:val="30"/>
          <w:szCs w:val="30"/>
          <w:shd w:val="clear" w:color="auto" w:fill="FFFFFF"/>
          <w:lang w:eastAsia="ru-RU"/>
        </w:rPr>
        <w:t>ОРГАНИЗАЦИЯ ПИТАНИЯ ДОМА</w:t>
      </w:r>
      <w:bookmarkEnd w:id="0"/>
    </w:p>
    <w:p w:rsidR="00077223" w:rsidRPr="00077223" w:rsidRDefault="00077223" w:rsidP="0007722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7223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50417CD9" wp14:editId="486AA4CF">
            <wp:extent cx="1428750" cy="1428750"/>
            <wp:effectExtent l="0" t="0" r="0" b="0"/>
            <wp:docPr id="1" name="Рисунок 1" descr="http://malachit-dou.ru/sites/malachit.dou21.ru/files/content/exclamation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lachit-dou.ru/sites/malachit.dou21.ru/files/content/exclamation_mar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22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Организация питания детей в детском саду должна сочетаться с </w:t>
      </w:r>
      <w:r w:rsidRPr="000772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правильным питанием ребенка в семье</w:t>
      </w:r>
      <w:r w:rsidRPr="0007722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 Для этого необходима четкая преемственность. С этой целью в детском саду ежедневно вывешивается меню, в котором есть рекомендации по организации питания ребенка </w:t>
      </w:r>
      <w:proofErr w:type="gramStart"/>
      <w:r w:rsidRPr="0007722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дома .</w:t>
      </w:r>
      <w:proofErr w:type="gramEnd"/>
      <w:r w:rsidRPr="0007722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выходные и праздничные дни рацион питания ребенка по набору продуктов и пищевой ценности лучше максимально приближать к рациону, получаемому им в ДОУ.</w:t>
      </w:r>
    </w:p>
    <w:p w:rsidR="00077223" w:rsidRPr="00077223" w:rsidRDefault="00077223" w:rsidP="00077223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722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77223" w:rsidRPr="00077223" w:rsidRDefault="00077223" w:rsidP="0007722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7223">
        <w:rPr>
          <w:rFonts w:ascii="Tahoma" w:eastAsia="Times New Roman" w:hAnsi="Tahoma" w:cs="Tahoma"/>
          <w:b/>
          <w:bCs/>
          <w:i/>
          <w:iCs/>
          <w:noProof/>
          <w:color w:val="000000"/>
          <w:sz w:val="21"/>
          <w:szCs w:val="21"/>
          <w:lang w:eastAsia="ru-RU"/>
        </w:rPr>
        <w:drawing>
          <wp:inline distT="0" distB="0" distL="0" distR="0" wp14:anchorId="7B5F75E8" wp14:editId="459BB8D2">
            <wp:extent cx="1428750" cy="1428750"/>
            <wp:effectExtent l="0" t="0" r="0" b="0"/>
            <wp:docPr id="2" name="Рисунок 2" descr="http://malachit-dou.ru/sites/malachit.dou21.ru/files/content/exclamation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lachit-dou.ru/sites/malachit.dou21.ru/files/content/exclamation_mar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223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lang w:eastAsia="ru-RU"/>
        </w:rPr>
        <w:t>Утром, до отправления ребенка в детский сад, не кормите его, так как это нарушает режим питания, приводит к снижению аппетита, в таком случае ребенок плохо завтракает в группе. Однако если ребенка приходится приводить в ДОУ очень рано, </w:t>
      </w:r>
      <w:r w:rsidRPr="0007722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77223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lang w:eastAsia="ru-RU"/>
        </w:rPr>
        <w:t>за 1-2 часа до завтрака, то ему можно дома дать сок и (или) какие-либо фрукты.</w:t>
      </w:r>
    </w:p>
    <w:p w:rsidR="00077223" w:rsidRPr="00077223" w:rsidRDefault="00077223" w:rsidP="00077223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722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77223" w:rsidRPr="00077223" w:rsidRDefault="00077223" w:rsidP="0007722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7223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183B46C3" wp14:editId="172018F7">
            <wp:extent cx="1428750" cy="1428750"/>
            <wp:effectExtent l="0" t="0" r="0" b="0"/>
            <wp:docPr id="3" name="Рисунок 3" descr="http://malachit-dou.ru/sites/malachit.dou21.ru/files/content/exclamation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lachit-dou.ru/sites/malachit.dou21.ru/files/content/exclamation_mar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223">
        <w:rPr>
          <w:rFonts w:ascii="Tahoma" w:eastAsia="Times New Roman" w:hAnsi="Tahoma" w:cs="Tahoma"/>
          <w:b/>
          <w:bCs/>
          <w:color w:val="800080"/>
          <w:sz w:val="21"/>
          <w:szCs w:val="21"/>
          <w:lang w:eastAsia="ru-RU"/>
        </w:rPr>
        <w:t>Особенности питания ребенка в период адаптации к учреждению</w:t>
      </w:r>
      <w:r w:rsidRPr="00077223">
        <w:rPr>
          <w:rFonts w:ascii="Tahoma" w:eastAsia="Times New Roman" w:hAnsi="Tahoma" w:cs="Tahoma"/>
          <w:color w:val="800080"/>
          <w:sz w:val="21"/>
          <w:szCs w:val="21"/>
          <w:lang w:eastAsia="ru-RU"/>
        </w:rPr>
        <w:t>.</w:t>
      </w:r>
    </w:p>
    <w:p w:rsidR="00077223" w:rsidRPr="00077223" w:rsidRDefault="00077223" w:rsidP="0007722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722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Переход ребенка от домашнего воспитания к воспитанию в детском коллективе почти всегда сопровождается определенными психологическими трудностями. Чем меньше ребенок, тем тяжелее он переносит этот период. Часто в это время у детей снижается аппетит, нарушается сон, иногда наблюдаются невротические реакции, снижается общая сопротивляемость к заболеваниям. Правильная организация питания в это время имеет большое значение и помогает ребенку скорее адаптироваться в коллективе.</w:t>
      </w:r>
    </w:p>
    <w:p w:rsidR="00077223" w:rsidRPr="00077223" w:rsidRDefault="00077223" w:rsidP="0007722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722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Перед поступлением ребенка в детский сад родителям рекомендуется </w:t>
      </w:r>
      <w:r w:rsidRPr="000772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приблизить режим питания и состав рациона</w:t>
      </w:r>
      <w:r w:rsidRPr="0007722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к условиям детского коллектива, </w:t>
      </w:r>
      <w:r w:rsidRPr="000772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приучить его к тем блюдам, которые чаще дают в детском учреждении</w:t>
      </w:r>
      <w:r w:rsidRPr="0007722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 особенно если дома он их не получал.</w:t>
      </w:r>
    </w:p>
    <w:p w:rsidR="00077223" w:rsidRPr="00077223" w:rsidRDefault="00077223" w:rsidP="0007722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722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первые дни пребывания в коллективе нельзя менять стереотип поведения ребенка, в том числе и привычки в питании. Так, если ребенок не умеет или не хочет есть самостоятельно, первое время воспитатель кормит его, иногда даже после того, как остальные дети закончат еду. Если ребенок отказывается от пищи, ни в коем случае нельзя кормить его насильно. Это еще больше усилит отрицательное отношение к коллективу.</w:t>
      </w:r>
    </w:p>
    <w:p w:rsidR="00077223" w:rsidRPr="00077223" w:rsidRDefault="00077223" w:rsidP="0007722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722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Нередко дети поступают в дошкольные учреждения в осенний период, когда наиболее высок риск распространения острых респираторных заболеваний, и вновь поступившие дети заболевают в первую очередь. Для профилактики острой инфекционной заболеваемости проводится дополнительная витаминизация рациона питания детей. Целесообразно в этот период введение поливитаминов в течение достаточно длительного времени (до 4-6 месяцев). </w:t>
      </w:r>
    </w:p>
    <w:p w:rsidR="009F51EE" w:rsidRDefault="009F51EE">
      <w:bookmarkStart w:id="1" w:name="_GoBack"/>
      <w:bookmarkEnd w:id="1"/>
    </w:p>
    <w:sectPr w:rsidR="009F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C5"/>
    <w:rsid w:val="00077223"/>
    <w:rsid w:val="009F51EE"/>
    <w:rsid w:val="00B4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CD551-BA20-408A-B376-CBF11C08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2019-01-16T18:53:00Z</dcterms:created>
  <dcterms:modified xsi:type="dcterms:W3CDTF">2019-01-16T18:53:00Z</dcterms:modified>
</cp:coreProperties>
</file>