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4" w:rsidRDefault="00C27A47">
      <w:bookmarkStart w:id="0" w:name="_GoBack"/>
      <w:r>
        <w:rPr>
          <w:noProof/>
          <w:lang w:eastAsia="ru-RU"/>
        </w:rPr>
        <w:drawing>
          <wp:inline distT="0" distB="0" distL="0" distR="0">
            <wp:extent cx="6180037" cy="8505126"/>
            <wp:effectExtent l="0" t="318" r="0" b="0"/>
            <wp:docPr id="1" name="Рисунок 1" descr="C:\Users\Администратор\Desktop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4593" cy="85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651" w:type="dxa"/>
        <w:tblLook w:val="04A0" w:firstRow="1" w:lastRow="0" w:firstColumn="1" w:lastColumn="0" w:noHBand="0" w:noVBand="1"/>
      </w:tblPr>
      <w:tblGrid>
        <w:gridCol w:w="5216"/>
        <w:gridCol w:w="5217"/>
        <w:gridCol w:w="5218"/>
      </w:tblGrid>
      <w:tr w:rsidR="00C27A47" w:rsidRPr="005301DE" w:rsidTr="00C9644C">
        <w:trPr>
          <w:trHeight w:val="661"/>
        </w:trPr>
        <w:tc>
          <w:tcPr>
            <w:tcW w:w="5216" w:type="dxa"/>
          </w:tcPr>
          <w:p w:rsidR="00C27A47" w:rsidRPr="005301DE" w:rsidRDefault="00C27A47" w:rsidP="00C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Регламентирование образовательного процесса (вторая половина дня)</w:t>
            </w:r>
          </w:p>
        </w:tc>
        <w:tc>
          <w:tcPr>
            <w:tcW w:w="5217" w:type="dxa"/>
          </w:tcPr>
          <w:p w:rsidR="00C27A47" w:rsidRPr="005301DE" w:rsidRDefault="00C27A47" w:rsidP="00C9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1DE">
              <w:rPr>
                <w:rFonts w:ascii="Times New Roman" w:hAnsi="Times New Roman" w:cs="Times New Roman"/>
                <w:sz w:val="24"/>
                <w:szCs w:val="24"/>
              </w:rPr>
              <w:t>не превышает 25 мин</w:t>
            </w:r>
          </w:p>
          <w:p w:rsidR="00C27A47" w:rsidRPr="005301DE" w:rsidRDefault="00C27A47" w:rsidP="00C96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C27A47" w:rsidRPr="005301DE" w:rsidRDefault="00C27A47" w:rsidP="00C96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1DE">
              <w:rPr>
                <w:rFonts w:ascii="Times New Roman" w:hAnsi="Times New Roman" w:cs="Times New Roman"/>
                <w:sz w:val="24"/>
                <w:szCs w:val="24"/>
              </w:rPr>
              <w:t>не превышает 30мин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47" w:rsidRPr="005301DE" w:rsidRDefault="00C27A47" w:rsidP="00C96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47" w:rsidRPr="005301DE" w:rsidTr="00C9644C">
        <w:trPr>
          <w:trHeight w:val="330"/>
        </w:trPr>
        <w:tc>
          <w:tcPr>
            <w:tcW w:w="5216" w:type="dxa"/>
          </w:tcPr>
          <w:p w:rsidR="00C27A47" w:rsidRPr="005301DE" w:rsidRDefault="00C27A47" w:rsidP="00C9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1DE">
              <w:rPr>
                <w:rFonts w:ascii="Times New Roman" w:hAnsi="Times New Roman" w:cs="Times New Roman"/>
                <w:sz w:val="24"/>
                <w:szCs w:val="24"/>
              </w:rPr>
              <w:t>Работа учреждения в летний период</w:t>
            </w:r>
          </w:p>
        </w:tc>
        <w:tc>
          <w:tcPr>
            <w:tcW w:w="5217" w:type="dxa"/>
          </w:tcPr>
          <w:p w:rsidR="00C27A47" w:rsidRPr="005301DE" w:rsidRDefault="00C27A47" w:rsidP="00C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Pr="005301DE">
              <w:rPr>
                <w:rFonts w:ascii="Times New Roman" w:hAnsi="Times New Roman" w:cs="Times New Roman"/>
                <w:sz w:val="24"/>
                <w:szCs w:val="24"/>
              </w:rPr>
              <w:t>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8" w:type="dxa"/>
          </w:tcPr>
          <w:p w:rsidR="00C27A47" w:rsidRPr="005301DE" w:rsidRDefault="00C27A47" w:rsidP="00C9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Pr="005301DE">
              <w:rPr>
                <w:rFonts w:ascii="Times New Roman" w:hAnsi="Times New Roman" w:cs="Times New Roman"/>
                <w:sz w:val="24"/>
                <w:szCs w:val="24"/>
              </w:rPr>
              <w:t>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27A47" w:rsidRDefault="00C27A47"/>
    <w:sectPr w:rsidR="00C27A47" w:rsidSect="00C27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0"/>
    <w:rsid w:val="00285A70"/>
    <w:rsid w:val="00475C28"/>
    <w:rsid w:val="00C27A47"/>
    <w:rsid w:val="00C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2019-09-06T12:37:00Z</dcterms:created>
  <dcterms:modified xsi:type="dcterms:W3CDTF">2019-09-06T12:40:00Z</dcterms:modified>
</cp:coreProperties>
</file>